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F50" w:rsidRPr="009B4739" w:rsidRDefault="00DB7C56" w:rsidP="009B4739">
      <w:pPr>
        <w:spacing w:after="120" w:line="240" w:lineRule="auto"/>
        <w:rPr>
          <w:b/>
          <w:color w:val="31849B" w:themeColor="accent5" w:themeShade="BF"/>
        </w:rPr>
      </w:pPr>
      <w:bookmarkStart w:id="0" w:name="_GoBack"/>
      <w:bookmarkEnd w:id="0"/>
      <w:r>
        <w:rPr>
          <w:b/>
          <w:color w:val="31849B" w:themeColor="accent5" w:themeShade="BF"/>
        </w:rPr>
        <w:t>ИНСТРУКЦИИ</w:t>
      </w:r>
      <w:r w:rsidR="001832FE" w:rsidRPr="009B4739">
        <w:rPr>
          <w:b/>
          <w:color w:val="31849B" w:themeColor="accent5" w:themeShade="BF"/>
        </w:rPr>
        <w:t xml:space="preserve"> ПО ЭКСПЛУАТАЦИИ И УСТАНОВКЕ</w:t>
      </w:r>
    </w:p>
    <w:p w:rsidR="001832FE" w:rsidRDefault="001832FE" w:rsidP="001832FE">
      <w:pPr>
        <w:spacing w:after="120" w:line="240" w:lineRule="auto"/>
      </w:pPr>
      <w:r>
        <w:t xml:space="preserve">Внимательно прочтите и сохраните инструкции и рекомендации по безопасной установке, эксплуатации и обслуживанию. </w:t>
      </w:r>
    </w:p>
    <w:p w:rsidR="001832FE" w:rsidRDefault="000D4C72" w:rsidP="001832FE">
      <w:pPr>
        <w:spacing w:after="120" w:line="240" w:lineRule="auto"/>
      </w:pPr>
      <w:r>
        <w:t xml:space="preserve">Наши </w:t>
      </w:r>
      <w:proofErr w:type="spellStart"/>
      <w:r>
        <w:t>водоумягчители</w:t>
      </w:r>
      <w:proofErr w:type="spellEnd"/>
      <w:r>
        <w:t xml:space="preserve"> предназначены для смягчения воды, в частности, воды, используемой в кофе-машинах. Производитель не несет ответственности за вред, причиненный людям или вещам, вследствие некорректной эксплуатации, неправильного хранения или неправильного обращения иного рода с прибором. </w:t>
      </w:r>
    </w:p>
    <w:p w:rsidR="000D4C72" w:rsidRDefault="000D4C72" w:rsidP="001832FE">
      <w:pPr>
        <w:spacing w:after="120" w:line="240" w:lineRule="auto"/>
      </w:pPr>
      <w:proofErr w:type="spellStart"/>
      <w:r>
        <w:t>Водоумягчитель</w:t>
      </w:r>
      <w:proofErr w:type="spellEnd"/>
      <w:r>
        <w:t xml:space="preserve"> прошел полную проверку при давлении 8 бар. </w:t>
      </w:r>
    </w:p>
    <w:p w:rsidR="000D4C72" w:rsidRDefault="000D4C72" w:rsidP="001832FE">
      <w:pPr>
        <w:spacing w:after="120" w:line="240" w:lineRule="auto"/>
      </w:pPr>
      <w:proofErr w:type="spellStart"/>
      <w:r>
        <w:t>Водоумягчитель</w:t>
      </w:r>
      <w:proofErr w:type="spellEnd"/>
      <w:r>
        <w:t xml:space="preserve"> предназначен исключительно для питьевой воды при рабочем давлении от 0,5 до 2,5 бар и </w:t>
      </w:r>
      <w:r w:rsidR="00DB7C56">
        <w:t xml:space="preserve">комнатной </w:t>
      </w:r>
      <w:r>
        <w:t xml:space="preserve">температуре </w:t>
      </w:r>
      <w:r w:rsidR="00B56332">
        <w:t xml:space="preserve"> </w:t>
      </w:r>
      <w:r w:rsidR="00DB7C56">
        <w:t>выше</w:t>
      </w:r>
      <w:r w:rsidR="00B56332">
        <w:t xml:space="preserve"> 0</w:t>
      </w:r>
      <w:r w:rsidR="00B56332" w:rsidRPr="00B56332">
        <w:rPr>
          <w:vertAlign w:val="superscript"/>
        </w:rPr>
        <w:t>о</w:t>
      </w:r>
      <w:r w:rsidR="00B56332">
        <w:t xml:space="preserve">С (во избежание замерзания воды). </w:t>
      </w:r>
    </w:p>
    <w:p w:rsidR="00B56332" w:rsidRDefault="006E2AF2" w:rsidP="001832FE">
      <w:pPr>
        <w:spacing w:after="120" w:line="240" w:lineRule="auto"/>
      </w:pPr>
      <w:r>
        <w:t>Используйте только входящую</w:t>
      </w:r>
      <w:r w:rsidR="00B56332">
        <w:t xml:space="preserve"> в комплект </w:t>
      </w:r>
      <w:proofErr w:type="spellStart"/>
      <w:r>
        <w:t>водоумягчителя</w:t>
      </w:r>
      <w:proofErr w:type="spellEnd"/>
      <w:r>
        <w:t xml:space="preserve"> смолу</w:t>
      </w:r>
      <w:r w:rsidR="00B56332">
        <w:t>, так как он</w:t>
      </w:r>
      <w:r>
        <w:t>а</w:t>
      </w:r>
      <w:r w:rsidR="00B56332">
        <w:t xml:space="preserve"> предназначен</w:t>
      </w:r>
      <w:r>
        <w:t>а</w:t>
      </w:r>
      <w:r w:rsidR="00B56332">
        <w:t xml:space="preserve"> для пищевого оборудования. </w:t>
      </w:r>
    </w:p>
    <w:p w:rsidR="006E2AF2" w:rsidRDefault="00B56332" w:rsidP="001832FE">
      <w:pPr>
        <w:spacing w:after="120" w:line="240" w:lineRule="auto"/>
      </w:pPr>
      <w:r>
        <w:t xml:space="preserve">Регенерация выполняется только при помощи </w:t>
      </w:r>
      <w:r w:rsidR="00980290">
        <w:t>поваренной</w:t>
      </w:r>
      <w:r>
        <w:t xml:space="preserve"> соли (</w:t>
      </w:r>
      <w:proofErr w:type="spellStart"/>
      <w:r>
        <w:rPr>
          <w:lang w:val="en-US"/>
        </w:rPr>
        <w:t>NaCl</w:t>
      </w:r>
      <w:proofErr w:type="spellEnd"/>
      <w:r w:rsidRPr="00B56332">
        <w:t>)</w:t>
      </w:r>
      <w:r>
        <w:t xml:space="preserve">. Запрещается использовать для этой цели иные натуральные или искусственные вещества. </w:t>
      </w:r>
      <w:r w:rsidR="006E2AF2">
        <w:t xml:space="preserve">Ионообменная смола, которой снабжен прибор, является важным компонентом исправной работы </w:t>
      </w:r>
      <w:proofErr w:type="spellStart"/>
      <w:r w:rsidR="006E2AF2">
        <w:t>водоумягчителя</w:t>
      </w:r>
      <w:proofErr w:type="spellEnd"/>
      <w:r w:rsidR="006E2AF2">
        <w:t xml:space="preserve">. </w:t>
      </w:r>
    </w:p>
    <w:p w:rsidR="006E2AF2" w:rsidRPr="009B4739" w:rsidRDefault="006E2AF2" w:rsidP="001832FE">
      <w:pPr>
        <w:spacing w:after="120" w:line="240" w:lineRule="auto"/>
        <w:rPr>
          <w:b/>
          <w:color w:val="31849B" w:themeColor="accent5" w:themeShade="BF"/>
        </w:rPr>
      </w:pPr>
      <w:r w:rsidRPr="009B4739">
        <w:rPr>
          <w:b/>
          <w:color w:val="31849B" w:themeColor="accent5" w:themeShade="BF"/>
        </w:rPr>
        <w:t>УСТАНОВКА</w:t>
      </w:r>
    </w:p>
    <w:p w:rsidR="006E2AF2" w:rsidRDefault="006E2AF2" w:rsidP="001832FE">
      <w:pPr>
        <w:spacing w:after="120" w:line="240" w:lineRule="auto"/>
      </w:pPr>
      <w:r>
        <w:t>1</w:t>
      </w:r>
      <w:r w:rsidR="009B4739">
        <w:t>. Распакуйте прибор и убедитесь в отсутствии повреждений</w:t>
      </w:r>
      <w:r>
        <w:t xml:space="preserve">. В противном случае, свяжитесь с продавцом. </w:t>
      </w:r>
    </w:p>
    <w:p w:rsidR="006E2AF2" w:rsidRDefault="006E2AF2" w:rsidP="001832FE">
      <w:pPr>
        <w:spacing w:after="120" w:line="240" w:lineRule="auto"/>
      </w:pPr>
      <w:r>
        <w:t xml:space="preserve">2. </w:t>
      </w:r>
      <w:r w:rsidR="00830D57">
        <w:t>Пластик, картон и иные упаковочные материалы, ввиду</w:t>
      </w:r>
      <w:r w:rsidR="009B4739">
        <w:t xml:space="preserve"> их</w:t>
      </w:r>
      <w:r w:rsidR="00830D57">
        <w:t xml:space="preserve"> потенциальной опасности, должны храниться в недоступном для детей месте.</w:t>
      </w:r>
    </w:p>
    <w:p w:rsidR="00830D57" w:rsidRDefault="00830D57" w:rsidP="001832FE">
      <w:pPr>
        <w:spacing w:after="120" w:line="240" w:lineRule="auto"/>
      </w:pPr>
      <w:r>
        <w:t xml:space="preserve">3. Установка проводится в соответствии с действующими инструкциями и только квалифицированным персоналом. </w:t>
      </w:r>
    </w:p>
    <w:p w:rsidR="007464B4" w:rsidRDefault="007464B4" w:rsidP="001832FE">
      <w:pPr>
        <w:spacing w:after="120" w:line="240" w:lineRule="auto"/>
      </w:pPr>
      <w:r>
        <w:t xml:space="preserve">4. Некорректная установка, а также использование отличных от воды жидкостей могут привести к травмированию людей и животных, а также повреждению прибора, за которые Производитель не несет ответственности. </w:t>
      </w:r>
    </w:p>
    <w:p w:rsidR="00BD3869" w:rsidRDefault="007464B4" w:rsidP="001832FE">
      <w:pPr>
        <w:spacing w:after="120" w:line="240" w:lineRule="auto"/>
      </w:pPr>
      <w:r>
        <w:t>5. Запрещается устанавливать прибор в среде при температуре ниже 0</w:t>
      </w:r>
      <w:r w:rsidRPr="00BD3869">
        <w:rPr>
          <w:vertAlign w:val="superscript"/>
        </w:rPr>
        <w:t>о</w:t>
      </w:r>
      <w:r>
        <w:t xml:space="preserve">С, так как это может привести к замерзанию воды внутри </w:t>
      </w:r>
      <w:r w:rsidR="009B4739">
        <w:t>него</w:t>
      </w:r>
      <w:r>
        <w:t>.</w:t>
      </w:r>
    </w:p>
    <w:p w:rsidR="007464B4" w:rsidRDefault="00BD3869" w:rsidP="001832FE">
      <w:pPr>
        <w:spacing w:after="120" w:line="240" w:lineRule="auto"/>
      </w:pPr>
      <w:r>
        <w:t xml:space="preserve">Место установки должно быть защищено от воздействия климатических явлений. </w:t>
      </w:r>
      <w:r w:rsidR="007464B4">
        <w:t xml:space="preserve"> </w:t>
      </w:r>
    </w:p>
    <w:p w:rsidR="007464B4" w:rsidRDefault="007464B4" w:rsidP="001832FE">
      <w:pPr>
        <w:spacing w:after="120" w:line="240" w:lineRule="auto"/>
      </w:pPr>
      <w:r>
        <w:t xml:space="preserve">6. </w:t>
      </w:r>
      <w:r w:rsidR="00BD3869">
        <w:t xml:space="preserve">Подключение прибора к водопроводу выполняется только квалифицированными лицами в соответствии с инструкциями производителя. </w:t>
      </w:r>
    </w:p>
    <w:p w:rsidR="006E2AF2" w:rsidRDefault="00BD3869" w:rsidP="00BD3869">
      <w:pPr>
        <w:spacing w:after="120" w:line="240" w:lineRule="auto"/>
      </w:pPr>
      <w:r>
        <w:t>7. Чтобы не повредить резьбу при</w:t>
      </w:r>
      <w:r w:rsidR="009B4739">
        <w:t xml:space="preserve"> подсоединении труб к кранам з</w:t>
      </w:r>
      <w:r>
        <w:t xml:space="preserve">абора и слива воды, используйте только подходящие для этих работ инструменты. </w:t>
      </w:r>
    </w:p>
    <w:p w:rsidR="00BD3869" w:rsidRDefault="00BD3869" w:rsidP="00BD3869">
      <w:pPr>
        <w:spacing w:after="120" w:line="240" w:lineRule="auto"/>
      </w:pPr>
      <w:r>
        <w:t>8. Дренажная труба подключается непосредственно к сифону.</w:t>
      </w:r>
    </w:p>
    <w:p w:rsidR="00BD3869" w:rsidRDefault="00BD3869" w:rsidP="00BD3869">
      <w:pPr>
        <w:spacing w:after="120" w:line="240" w:lineRule="auto"/>
      </w:pPr>
      <w:r w:rsidRPr="009B4739">
        <w:rPr>
          <w:b/>
          <w:color w:val="31849B" w:themeColor="accent5" w:themeShade="BF"/>
        </w:rPr>
        <w:t>ЭКСПЛУАТАЦИЯ</w:t>
      </w:r>
    </w:p>
    <w:p w:rsidR="00BD3869" w:rsidRDefault="0029401B" w:rsidP="00BD3869">
      <w:pPr>
        <w:spacing w:after="120" w:line="240" w:lineRule="auto"/>
      </w:pPr>
      <w:r>
        <w:t xml:space="preserve">Чтобы обеспечить высокую производительность прибора и правильное функционирование смолы, </w:t>
      </w:r>
      <w:proofErr w:type="spellStart"/>
      <w:r>
        <w:t>водоумягчитель</w:t>
      </w:r>
      <w:proofErr w:type="spellEnd"/>
      <w:r>
        <w:t xml:space="preserve"> необходимо ополоснуть. </w:t>
      </w:r>
      <w:r w:rsidR="009B4739">
        <w:t>Ополаскивая прибор,</w:t>
      </w:r>
      <w:r>
        <w:t xml:space="preserve"> держите все краны открытыми</w:t>
      </w:r>
      <w:r w:rsidR="009B4739">
        <w:t xml:space="preserve"> до тех пор</w:t>
      </w:r>
      <w:r>
        <w:t xml:space="preserve">, пока из них не будет вытекать чистая вода. </w:t>
      </w:r>
    </w:p>
    <w:p w:rsidR="0029401B" w:rsidRDefault="0029401B" w:rsidP="00BD3869">
      <w:pPr>
        <w:spacing w:after="120" w:line="240" w:lineRule="auto"/>
      </w:pPr>
      <w:r>
        <w:t xml:space="preserve">Выполняя эту работу, подключите нижнее выпускное отверстие к сливному сифону. </w:t>
      </w:r>
    </w:p>
    <w:p w:rsidR="0029401B" w:rsidRDefault="0029401B" w:rsidP="00BD3869">
      <w:pPr>
        <w:spacing w:after="120" w:line="240" w:lineRule="auto"/>
      </w:pPr>
      <w:r>
        <w:t xml:space="preserve">Ополаскивание по описанной схеме также требуется, если </w:t>
      </w:r>
      <w:proofErr w:type="spellStart"/>
      <w:r>
        <w:t>умягчитель</w:t>
      </w:r>
      <w:proofErr w:type="spellEnd"/>
      <w:r>
        <w:t xml:space="preserve"> не использовался более 48 часов.</w:t>
      </w:r>
    </w:p>
    <w:p w:rsidR="0029401B" w:rsidRPr="009B4739" w:rsidRDefault="009B4739" w:rsidP="00BD3869">
      <w:pPr>
        <w:spacing w:after="120" w:line="240" w:lineRule="auto"/>
        <w:rPr>
          <w:b/>
          <w:color w:val="31849B" w:themeColor="accent5" w:themeShade="BF"/>
        </w:rPr>
      </w:pPr>
      <w:r>
        <w:rPr>
          <w:b/>
          <w:color w:val="31849B" w:themeColor="accent5" w:themeShade="BF"/>
        </w:rPr>
        <w:t>ПЕРИОДИЧЕСКАЯ РЕГЕНЕРАЦИЯ</w:t>
      </w:r>
      <w:r w:rsidR="0029401B" w:rsidRPr="009B4739">
        <w:rPr>
          <w:b/>
          <w:color w:val="31849B" w:themeColor="accent5" w:themeShade="BF"/>
        </w:rPr>
        <w:t>, ВЫПОЛНЯЕМ</w:t>
      </w:r>
      <w:r>
        <w:rPr>
          <w:b/>
          <w:color w:val="31849B" w:themeColor="accent5" w:themeShade="BF"/>
        </w:rPr>
        <w:t xml:space="preserve">АЯ </w:t>
      </w:r>
      <w:r w:rsidR="0029401B" w:rsidRPr="009B4739">
        <w:rPr>
          <w:b/>
          <w:color w:val="31849B" w:themeColor="accent5" w:themeShade="BF"/>
        </w:rPr>
        <w:t xml:space="preserve"> ПОЛЬЗОВАТЕЛЕМ</w:t>
      </w:r>
    </w:p>
    <w:p w:rsidR="0029401B" w:rsidRDefault="0029401B" w:rsidP="00BD3869">
      <w:pPr>
        <w:spacing w:after="120" w:line="240" w:lineRule="auto"/>
      </w:pPr>
      <w:r>
        <w:t xml:space="preserve">Периодичность обслуживания зависит от жесткости воды. </w:t>
      </w:r>
    </w:p>
    <w:p w:rsidR="0029401B" w:rsidRDefault="00D5404D" w:rsidP="00BD3869">
      <w:pPr>
        <w:spacing w:after="120" w:line="240" w:lineRule="auto"/>
      </w:pPr>
      <w:r>
        <w:lastRenderedPageBreak/>
        <w:t xml:space="preserve">Ознакомьтесь с положениями крана, изображенными на </w:t>
      </w:r>
      <w:proofErr w:type="gramStart"/>
      <w:r>
        <w:t>ярлыке</w:t>
      </w:r>
      <w:proofErr w:type="gramEnd"/>
      <w:r>
        <w:t xml:space="preserve"> на приборе, и выполните следующее:</w:t>
      </w:r>
    </w:p>
    <w:p w:rsidR="00D5404D" w:rsidRDefault="00D5404D" w:rsidP="00BD3869">
      <w:pPr>
        <w:spacing w:after="120" w:line="240" w:lineRule="auto"/>
      </w:pPr>
      <w:r>
        <w:t xml:space="preserve">1. </w:t>
      </w:r>
      <w:r w:rsidR="00980290">
        <w:t>Соедините трубкой из комплекта верхний кран с контейнером</w:t>
      </w:r>
      <w:r>
        <w:t xml:space="preserve">. </w:t>
      </w:r>
    </w:p>
    <w:p w:rsidR="00D5404D" w:rsidRDefault="00D5404D" w:rsidP="00BD3869">
      <w:pPr>
        <w:spacing w:after="120" w:line="240" w:lineRule="auto"/>
      </w:pPr>
      <w:r>
        <w:t xml:space="preserve">2. Откройте верхний кран, полностью повернув его ручку по часовой стрелке, чтобы она оказалась в положении 2 (слив). </w:t>
      </w:r>
    </w:p>
    <w:p w:rsidR="00D5404D" w:rsidRDefault="00D5404D" w:rsidP="00BD3869">
      <w:pPr>
        <w:spacing w:after="120" w:line="240" w:lineRule="auto"/>
      </w:pPr>
      <w:r>
        <w:t xml:space="preserve">3. </w:t>
      </w:r>
      <w:r w:rsidR="00DB7C56">
        <w:t>Снимите крышку, п</w:t>
      </w:r>
      <w:r>
        <w:t>одн</w:t>
      </w:r>
      <w:r w:rsidR="00DB7C56">
        <w:t>яв ручку, или открутив рукоятку</w:t>
      </w:r>
      <w:r>
        <w:t xml:space="preserve">. </w:t>
      </w:r>
    </w:p>
    <w:p w:rsidR="00D5404D" w:rsidRDefault="00D5404D" w:rsidP="00BD3869">
      <w:pPr>
        <w:spacing w:after="120" w:line="240" w:lineRule="auto"/>
      </w:pPr>
      <w:r>
        <w:t xml:space="preserve">4. Загрузите пищевую соль (объем зависит от модели, см. таблицу). </w:t>
      </w:r>
    </w:p>
    <w:p w:rsidR="00D5404D" w:rsidRDefault="00D5404D" w:rsidP="00BD3869">
      <w:pPr>
        <w:spacing w:after="120" w:line="240" w:lineRule="auto"/>
      </w:pPr>
      <w:r>
        <w:t xml:space="preserve">5. Удалите  всю соль и остатки смолы с уплотнителя крышки. </w:t>
      </w:r>
    </w:p>
    <w:p w:rsidR="00D5404D" w:rsidRDefault="00D5404D" w:rsidP="00BD3869">
      <w:pPr>
        <w:spacing w:after="120" w:line="240" w:lineRule="auto"/>
      </w:pPr>
      <w:r>
        <w:t xml:space="preserve">6. Аккуратно верните крышку на место. </w:t>
      </w:r>
    </w:p>
    <w:p w:rsidR="00D5404D" w:rsidRDefault="00D5404D" w:rsidP="00BD3869">
      <w:pPr>
        <w:spacing w:after="120" w:line="240" w:lineRule="auto"/>
      </w:pPr>
      <w:r>
        <w:t xml:space="preserve">7. </w:t>
      </w:r>
      <w:r w:rsidR="00980290">
        <w:t>Соедините трубкой из комплекта нижний кран с баком или контейнером</w:t>
      </w:r>
      <w:r w:rsidR="00711CA7">
        <w:t xml:space="preserve">. </w:t>
      </w:r>
    </w:p>
    <w:p w:rsidR="00711CA7" w:rsidRDefault="00711CA7" w:rsidP="00BD3869">
      <w:pPr>
        <w:spacing w:after="120" w:line="240" w:lineRule="auto"/>
      </w:pPr>
      <w:r>
        <w:t xml:space="preserve">8. Откройте нижний кран, повернув его ручку по часовой стрелке до упора, в положение 3. </w:t>
      </w:r>
    </w:p>
    <w:p w:rsidR="00711CA7" w:rsidRDefault="00711CA7" w:rsidP="00BD3869">
      <w:pPr>
        <w:spacing w:after="120" w:line="240" w:lineRule="auto"/>
      </w:pPr>
      <w:r>
        <w:t xml:space="preserve">9. Дайте соленой воде стекать, пока она не </w:t>
      </w:r>
      <w:r w:rsidR="00980290">
        <w:t>смягчится</w:t>
      </w:r>
      <w:r>
        <w:t xml:space="preserve">. </w:t>
      </w:r>
    </w:p>
    <w:p w:rsidR="00711CA7" w:rsidRDefault="00711CA7" w:rsidP="00BD3869">
      <w:pPr>
        <w:spacing w:after="120" w:line="240" w:lineRule="auto"/>
      </w:pPr>
      <w:r>
        <w:t>10. Верните ру</w:t>
      </w:r>
      <w:r w:rsidR="00980290">
        <w:t>чки кранов в исходные положения, обозначенные числом 1.</w:t>
      </w:r>
    </w:p>
    <w:p w:rsidR="00711CA7" w:rsidRDefault="00711CA7" w:rsidP="00BD3869">
      <w:pPr>
        <w:spacing w:after="120" w:line="240" w:lineRule="auto"/>
      </w:pPr>
      <w:r>
        <w:t xml:space="preserve">11. Рекомендуется проводить регенерацию, когда прибор не эксплуатируется, что бы обеспечивало медленный расход соли и </w:t>
      </w:r>
      <w:r w:rsidR="00980290">
        <w:t xml:space="preserve">полную </w:t>
      </w:r>
      <w:r>
        <w:t xml:space="preserve">регенерацию смолы. </w:t>
      </w:r>
    </w:p>
    <w:p w:rsidR="0043733C" w:rsidRDefault="0043733C" w:rsidP="00BD3869">
      <w:pPr>
        <w:spacing w:after="120" w:line="240" w:lineRule="auto"/>
      </w:pPr>
    </w:p>
    <w:p w:rsidR="0043733C" w:rsidRDefault="0043733C" w:rsidP="00BD3869">
      <w:pPr>
        <w:spacing w:after="120" w:line="240" w:lineRule="auto"/>
      </w:pPr>
      <w:r>
        <w:rPr>
          <w:noProof/>
          <w:lang w:eastAsia="ru-RU"/>
        </w:rPr>
        <w:drawing>
          <wp:inline distT="0" distB="0" distL="0" distR="0">
            <wp:extent cx="4352925" cy="2892938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89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332" w:rsidRPr="0043733C" w:rsidRDefault="0043733C" w:rsidP="001832FE">
      <w:pPr>
        <w:spacing w:after="120" w:line="240" w:lineRule="auto"/>
        <w:rPr>
          <w:b/>
        </w:rPr>
      </w:pPr>
      <w:r>
        <w:rPr>
          <w:b/>
        </w:rPr>
        <w:t xml:space="preserve">                 </w:t>
      </w:r>
      <w:r w:rsidRPr="0043733C">
        <w:rPr>
          <w:b/>
        </w:rPr>
        <w:t>РАБОТА</w:t>
      </w:r>
      <w:r w:rsidRPr="0043733C">
        <w:rPr>
          <w:b/>
        </w:rPr>
        <w:tab/>
      </w:r>
      <w:r w:rsidRPr="0043733C">
        <w:rPr>
          <w:b/>
        </w:rPr>
        <w:tab/>
      </w:r>
      <w:r w:rsidRPr="0043733C">
        <w:rPr>
          <w:b/>
        </w:rPr>
        <w:tab/>
        <w:t>СЛИВ</w:t>
      </w:r>
      <w:r w:rsidRPr="0043733C">
        <w:rPr>
          <w:b/>
        </w:rPr>
        <w:tab/>
      </w:r>
      <w:r w:rsidRPr="0043733C">
        <w:rPr>
          <w:b/>
        </w:rPr>
        <w:tab/>
      </w:r>
      <w:r>
        <w:rPr>
          <w:b/>
        </w:rPr>
        <w:t xml:space="preserve">   </w:t>
      </w:r>
      <w:r w:rsidRPr="0043733C">
        <w:rPr>
          <w:b/>
        </w:rPr>
        <w:t xml:space="preserve">   РЕГЕНЕРАЦИЯ</w:t>
      </w:r>
    </w:p>
    <w:p w:rsidR="001832FE" w:rsidRDefault="0043733C" w:rsidP="001832FE">
      <w:pPr>
        <w:spacing w:after="120" w:line="240" w:lineRule="auto"/>
      </w:pPr>
      <w:r w:rsidRPr="0043733C">
        <w:rPr>
          <w:b/>
        </w:rPr>
        <w:t>Работа</w:t>
      </w:r>
      <w:r>
        <w:t xml:space="preserve"> – верхний и нижний краны в нормальном положении</w:t>
      </w:r>
    </w:p>
    <w:p w:rsidR="0043733C" w:rsidRDefault="0043733C" w:rsidP="001832FE">
      <w:pPr>
        <w:spacing w:after="120" w:line="240" w:lineRule="auto"/>
      </w:pPr>
      <w:r w:rsidRPr="0043733C">
        <w:rPr>
          <w:b/>
        </w:rPr>
        <w:t>Слив</w:t>
      </w:r>
      <w:r>
        <w:t xml:space="preserve"> – верхний кран закрыт, нижний открыт</w:t>
      </w:r>
    </w:p>
    <w:p w:rsidR="009B4739" w:rsidRDefault="0043733C" w:rsidP="001832FE">
      <w:pPr>
        <w:spacing w:after="120" w:line="240" w:lineRule="auto"/>
      </w:pPr>
      <w:r w:rsidRPr="0043733C">
        <w:rPr>
          <w:b/>
        </w:rPr>
        <w:t>Регенерация</w:t>
      </w:r>
      <w:r>
        <w:t xml:space="preserve"> – верхний кран открыт, нижний закрыт</w:t>
      </w:r>
    </w:p>
    <w:p w:rsidR="009B4739" w:rsidRDefault="009B4739">
      <w:r>
        <w:br w:type="page"/>
      </w:r>
    </w:p>
    <w:p w:rsidR="0043733C" w:rsidRDefault="0043733C" w:rsidP="001832FE">
      <w:pPr>
        <w:spacing w:after="120" w:line="240" w:lineRule="auto"/>
      </w:pPr>
      <w:r>
        <w:t>ТЕХНИЧЕСКИЕ ПАРАМЕТРЫ ВОДОУМЯГЧИТЕЛЯ</w:t>
      </w:r>
    </w:p>
    <w:p w:rsidR="009B4739" w:rsidRDefault="009B4739" w:rsidP="001832FE">
      <w:pPr>
        <w:spacing w:after="120" w:line="240" w:lineRule="auto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33"/>
        <w:gridCol w:w="1323"/>
        <w:gridCol w:w="1263"/>
        <w:gridCol w:w="1383"/>
        <w:gridCol w:w="1323"/>
        <w:gridCol w:w="1278"/>
        <w:gridCol w:w="1368"/>
      </w:tblGrid>
      <w:tr w:rsidR="0043733C" w:rsidTr="00282495">
        <w:tc>
          <w:tcPr>
            <w:tcW w:w="1633" w:type="dxa"/>
            <w:shd w:val="clear" w:color="auto" w:fill="92CDDC" w:themeFill="accent5" w:themeFillTint="99"/>
          </w:tcPr>
          <w:p w:rsidR="0043733C" w:rsidRPr="00446B11" w:rsidRDefault="0043733C" w:rsidP="001832FE">
            <w:pPr>
              <w:spacing w:after="120"/>
              <w:rPr>
                <w:b/>
              </w:rPr>
            </w:pPr>
            <w:r w:rsidRPr="00446B11">
              <w:rPr>
                <w:b/>
              </w:rPr>
              <w:t>Модель</w:t>
            </w:r>
          </w:p>
        </w:tc>
        <w:tc>
          <w:tcPr>
            <w:tcW w:w="1323" w:type="dxa"/>
            <w:shd w:val="clear" w:color="auto" w:fill="92CDDC" w:themeFill="accent5" w:themeFillTint="99"/>
          </w:tcPr>
          <w:p w:rsidR="0043733C" w:rsidRPr="00446B11" w:rsidRDefault="00C21C1D" w:rsidP="001832FE">
            <w:pPr>
              <w:spacing w:after="120"/>
              <w:rPr>
                <w:b/>
              </w:rPr>
            </w:pPr>
            <w:proofErr w:type="spellStart"/>
            <w:r w:rsidRPr="00446B11">
              <w:rPr>
                <w:b/>
              </w:rPr>
              <w:t>Ед</w:t>
            </w:r>
            <w:proofErr w:type="gramStart"/>
            <w:r w:rsidRPr="00446B11">
              <w:rPr>
                <w:b/>
              </w:rPr>
              <w:t>.и</w:t>
            </w:r>
            <w:proofErr w:type="gramEnd"/>
            <w:r w:rsidRPr="00446B11">
              <w:rPr>
                <w:b/>
              </w:rPr>
              <w:t>зм</w:t>
            </w:r>
            <w:proofErr w:type="spellEnd"/>
            <w:r w:rsidRPr="00446B11">
              <w:rPr>
                <w:b/>
              </w:rPr>
              <w:t>.</w:t>
            </w:r>
          </w:p>
        </w:tc>
        <w:tc>
          <w:tcPr>
            <w:tcW w:w="1263" w:type="dxa"/>
            <w:shd w:val="clear" w:color="auto" w:fill="92CDDC" w:themeFill="accent5" w:themeFillTint="99"/>
          </w:tcPr>
          <w:p w:rsidR="0043733C" w:rsidRPr="00446B11" w:rsidRDefault="00C21C1D" w:rsidP="001832FE">
            <w:pPr>
              <w:spacing w:after="120"/>
              <w:rPr>
                <w:b/>
              </w:rPr>
            </w:pPr>
            <w:r w:rsidRPr="00446B11">
              <w:rPr>
                <w:b/>
              </w:rPr>
              <w:t>6Л</w:t>
            </w:r>
          </w:p>
        </w:tc>
        <w:tc>
          <w:tcPr>
            <w:tcW w:w="1383" w:type="dxa"/>
            <w:shd w:val="clear" w:color="auto" w:fill="92CDDC" w:themeFill="accent5" w:themeFillTint="99"/>
          </w:tcPr>
          <w:p w:rsidR="0043733C" w:rsidRPr="00446B11" w:rsidRDefault="00C21C1D" w:rsidP="001832FE">
            <w:pPr>
              <w:spacing w:after="120"/>
              <w:rPr>
                <w:b/>
              </w:rPr>
            </w:pPr>
            <w:r w:rsidRPr="00446B11">
              <w:rPr>
                <w:b/>
              </w:rPr>
              <w:t>8Л</w:t>
            </w:r>
          </w:p>
        </w:tc>
        <w:tc>
          <w:tcPr>
            <w:tcW w:w="1323" w:type="dxa"/>
            <w:shd w:val="clear" w:color="auto" w:fill="92CDDC" w:themeFill="accent5" w:themeFillTint="99"/>
          </w:tcPr>
          <w:p w:rsidR="0043733C" w:rsidRPr="00446B11" w:rsidRDefault="00C21C1D" w:rsidP="001832FE">
            <w:pPr>
              <w:spacing w:after="120"/>
              <w:rPr>
                <w:b/>
              </w:rPr>
            </w:pPr>
            <w:r w:rsidRPr="00446B11">
              <w:rPr>
                <w:b/>
              </w:rPr>
              <w:t>12Л</w:t>
            </w:r>
          </w:p>
        </w:tc>
        <w:tc>
          <w:tcPr>
            <w:tcW w:w="1278" w:type="dxa"/>
            <w:shd w:val="clear" w:color="auto" w:fill="92CDDC" w:themeFill="accent5" w:themeFillTint="99"/>
          </w:tcPr>
          <w:p w:rsidR="0043733C" w:rsidRPr="00446B11" w:rsidRDefault="00C21C1D" w:rsidP="001832FE">
            <w:pPr>
              <w:spacing w:after="120"/>
              <w:rPr>
                <w:b/>
              </w:rPr>
            </w:pPr>
            <w:r w:rsidRPr="00446B11">
              <w:rPr>
                <w:b/>
              </w:rPr>
              <w:t>16Л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:rsidR="0043733C" w:rsidRPr="00446B11" w:rsidRDefault="00C21C1D" w:rsidP="001832FE">
            <w:pPr>
              <w:spacing w:after="120"/>
              <w:rPr>
                <w:b/>
              </w:rPr>
            </w:pPr>
            <w:r w:rsidRPr="00446B11">
              <w:rPr>
                <w:b/>
              </w:rPr>
              <w:t>20Л</w:t>
            </w:r>
          </w:p>
        </w:tc>
      </w:tr>
      <w:tr w:rsidR="00C21C1D" w:rsidTr="00282495">
        <w:trPr>
          <w:trHeight w:val="195"/>
        </w:trPr>
        <w:tc>
          <w:tcPr>
            <w:tcW w:w="1633" w:type="dxa"/>
            <w:vMerge w:val="restart"/>
            <w:shd w:val="clear" w:color="auto" w:fill="B6DDE8" w:themeFill="accent5" w:themeFillTint="66"/>
          </w:tcPr>
          <w:p w:rsidR="00C21C1D" w:rsidRPr="009B4739" w:rsidRDefault="00C21C1D" w:rsidP="009B4739">
            <w:pPr>
              <w:spacing w:after="120"/>
              <w:ind w:right="-143"/>
              <w:rPr>
                <w:b/>
              </w:rPr>
            </w:pPr>
            <w:r w:rsidRPr="009B4739">
              <w:rPr>
                <w:b/>
              </w:rPr>
              <w:t xml:space="preserve">Габариты, </w:t>
            </w:r>
            <w:proofErr w:type="gramStart"/>
            <w:r w:rsidRPr="009B4739">
              <w:rPr>
                <w:b/>
              </w:rPr>
              <w:t>мм</w:t>
            </w:r>
            <w:proofErr w:type="gramEnd"/>
          </w:p>
        </w:tc>
        <w:tc>
          <w:tcPr>
            <w:tcW w:w="1323" w:type="dxa"/>
            <w:shd w:val="clear" w:color="auto" w:fill="F2F2F2" w:themeFill="background1" w:themeFillShade="F2"/>
          </w:tcPr>
          <w:p w:rsidR="00C21C1D" w:rsidRPr="00446B11" w:rsidRDefault="00C21C1D" w:rsidP="001832FE">
            <w:pPr>
              <w:spacing w:after="120"/>
              <w:rPr>
                <w:i/>
              </w:rPr>
            </w:pPr>
            <w:r w:rsidRPr="00446B11">
              <w:rPr>
                <w:rFonts w:cstheme="minorHAnsi"/>
                <w:i/>
              </w:rPr>
              <w:t>ø</w:t>
            </w:r>
          </w:p>
        </w:tc>
        <w:tc>
          <w:tcPr>
            <w:tcW w:w="1263" w:type="dxa"/>
            <w:shd w:val="clear" w:color="auto" w:fill="F2F2F2" w:themeFill="background1" w:themeFillShade="F2"/>
          </w:tcPr>
          <w:p w:rsidR="00C21C1D" w:rsidRPr="00C21C1D" w:rsidRDefault="00C21C1D" w:rsidP="001832FE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:rsidR="00C21C1D" w:rsidRDefault="00C21C1D">
            <w:r w:rsidRPr="00C67102">
              <w:rPr>
                <w:lang w:val="en-US"/>
              </w:rPr>
              <w:t>180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:rsidR="00C21C1D" w:rsidRDefault="00C21C1D">
            <w:r w:rsidRPr="00C67102">
              <w:rPr>
                <w:lang w:val="en-US"/>
              </w:rPr>
              <w:t>180</w:t>
            </w:r>
          </w:p>
        </w:tc>
        <w:tc>
          <w:tcPr>
            <w:tcW w:w="1278" w:type="dxa"/>
            <w:shd w:val="clear" w:color="auto" w:fill="F2F2F2" w:themeFill="background1" w:themeFillShade="F2"/>
          </w:tcPr>
          <w:p w:rsidR="00C21C1D" w:rsidRDefault="00C21C1D">
            <w:r w:rsidRPr="00C67102">
              <w:rPr>
                <w:lang w:val="en-US"/>
              </w:rPr>
              <w:t>180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:rsidR="00C21C1D" w:rsidRPr="00C21C1D" w:rsidRDefault="00C21C1D" w:rsidP="001832FE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  <w:tr w:rsidR="00C21C1D" w:rsidTr="00282495">
        <w:trPr>
          <w:trHeight w:val="195"/>
        </w:trPr>
        <w:tc>
          <w:tcPr>
            <w:tcW w:w="1633" w:type="dxa"/>
            <w:vMerge/>
            <w:shd w:val="clear" w:color="auto" w:fill="B6DDE8" w:themeFill="accent5" w:themeFillTint="66"/>
          </w:tcPr>
          <w:p w:rsidR="00C21C1D" w:rsidRPr="009B4739" w:rsidRDefault="00C21C1D" w:rsidP="009B4739">
            <w:pPr>
              <w:spacing w:after="120"/>
              <w:ind w:right="-143"/>
              <w:rPr>
                <w:b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:rsidR="00C21C1D" w:rsidRPr="00446B11" w:rsidRDefault="00C21C1D" w:rsidP="001832FE">
            <w:pPr>
              <w:spacing w:after="120"/>
              <w:rPr>
                <w:i/>
              </w:rPr>
            </w:pPr>
            <w:r w:rsidRPr="00446B11">
              <w:rPr>
                <w:i/>
              </w:rPr>
              <w:t>Н</w:t>
            </w:r>
          </w:p>
        </w:tc>
        <w:tc>
          <w:tcPr>
            <w:tcW w:w="1263" w:type="dxa"/>
            <w:shd w:val="clear" w:color="auto" w:fill="F2F2F2" w:themeFill="background1" w:themeFillShade="F2"/>
          </w:tcPr>
          <w:p w:rsidR="00C21C1D" w:rsidRPr="00C21C1D" w:rsidRDefault="00C21C1D" w:rsidP="001832FE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360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:rsidR="00C21C1D" w:rsidRPr="00C21C1D" w:rsidRDefault="00C21C1D" w:rsidP="001832FE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440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:rsidR="00C21C1D" w:rsidRPr="00C21C1D" w:rsidRDefault="00C21C1D" w:rsidP="001832FE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560</w:t>
            </w:r>
          </w:p>
        </w:tc>
        <w:tc>
          <w:tcPr>
            <w:tcW w:w="1278" w:type="dxa"/>
            <w:shd w:val="clear" w:color="auto" w:fill="F2F2F2" w:themeFill="background1" w:themeFillShade="F2"/>
          </w:tcPr>
          <w:p w:rsidR="00C21C1D" w:rsidRPr="00C21C1D" w:rsidRDefault="00C21C1D" w:rsidP="001832FE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730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:rsidR="00C21C1D" w:rsidRPr="00C21C1D" w:rsidRDefault="00C21C1D" w:rsidP="001832FE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730</w:t>
            </w:r>
          </w:p>
        </w:tc>
      </w:tr>
      <w:tr w:rsidR="0043733C" w:rsidTr="00282495">
        <w:tc>
          <w:tcPr>
            <w:tcW w:w="1633" w:type="dxa"/>
            <w:shd w:val="clear" w:color="auto" w:fill="B6DDE8" w:themeFill="accent5" w:themeFillTint="66"/>
          </w:tcPr>
          <w:p w:rsidR="0043733C" w:rsidRPr="009B4739" w:rsidRDefault="00C21C1D" w:rsidP="009B4739">
            <w:pPr>
              <w:spacing w:after="120"/>
              <w:ind w:right="-143"/>
              <w:rPr>
                <w:b/>
              </w:rPr>
            </w:pPr>
            <w:r w:rsidRPr="009B4739">
              <w:rPr>
                <w:b/>
              </w:rPr>
              <w:t>Соль для регенерации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:rsidR="0043733C" w:rsidRPr="00446B11" w:rsidRDefault="00C21C1D" w:rsidP="001832FE">
            <w:pPr>
              <w:spacing w:after="120"/>
              <w:rPr>
                <w:i/>
              </w:rPr>
            </w:pPr>
            <w:r w:rsidRPr="00446B11">
              <w:rPr>
                <w:i/>
              </w:rPr>
              <w:t>Кг</w:t>
            </w:r>
          </w:p>
        </w:tc>
        <w:tc>
          <w:tcPr>
            <w:tcW w:w="1263" w:type="dxa"/>
            <w:shd w:val="clear" w:color="auto" w:fill="F2F2F2" w:themeFill="background1" w:themeFillShade="F2"/>
          </w:tcPr>
          <w:p w:rsidR="0043733C" w:rsidRPr="00C21C1D" w:rsidRDefault="00C21C1D" w:rsidP="001832FE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1.000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:rsidR="0043733C" w:rsidRPr="00C21C1D" w:rsidRDefault="00C21C1D" w:rsidP="001832FE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1.3000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:rsidR="0043733C" w:rsidRPr="00C21C1D" w:rsidRDefault="00C21C1D" w:rsidP="001832FE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2.000</w:t>
            </w:r>
          </w:p>
        </w:tc>
        <w:tc>
          <w:tcPr>
            <w:tcW w:w="1278" w:type="dxa"/>
            <w:shd w:val="clear" w:color="auto" w:fill="F2F2F2" w:themeFill="background1" w:themeFillShade="F2"/>
          </w:tcPr>
          <w:p w:rsidR="0043733C" w:rsidRPr="00C21C1D" w:rsidRDefault="00C21C1D" w:rsidP="001832FE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3.000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:rsidR="0043733C" w:rsidRPr="00C21C1D" w:rsidRDefault="00C21C1D" w:rsidP="001832FE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4.000</w:t>
            </w:r>
          </w:p>
        </w:tc>
      </w:tr>
      <w:tr w:rsidR="00C21C1D" w:rsidTr="00282495">
        <w:trPr>
          <w:trHeight w:val="205"/>
        </w:trPr>
        <w:tc>
          <w:tcPr>
            <w:tcW w:w="1633" w:type="dxa"/>
            <w:vMerge w:val="restart"/>
            <w:shd w:val="clear" w:color="auto" w:fill="B6DDE8" w:themeFill="accent5" w:themeFillTint="66"/>
          </w:tcPr>
          <w:p w:rsidR="00C21C1D" w:rsidRPr="009B4739" w:rsidRDefault="00282495" w:rsidP="009B4739">
            <w:pPr>
              <w:spacing w:after="120"/>
              <w:ind w:right="-143"/>
              <w:rPr>
                <w:b/>
              </w:rPr>
            </w:pPr>
            <w:r>
              <w:rPr>
                <w:b/>
              </w:rPr>
              <w:t xml:space="preserve">Запас прочности смолы, </w:t>
            </w:r>
            <w:proofErr w:type="gramStart"/>
            <w:r>
              <w:rPr>
                <w:b/>
              </w:rPr>
              <w:t>л</w:t>
            </w:r>
            <w:proofErr w:type="gramEnd"/>
          </w:p>
        </w:tc>
        <w:tc>
          <w:tcPr>
            <w:tcW w:w="1323" w:type="dxa"/>
            <w:shd w:val="clear" w:color="auto" w:fill="F2F2F2" w:themeFill="background1" w:themeFillShade="F2"/>
          </w:tcPr>
          <w:p w:rsidR="00C21C1D" w:rsidRPr="00446B11" w:rsidRDefault="00C21C1D" w:rsidP="001832FE">
            <w:pPr>
              <w:spacing w:after="120"/>
              <w:rPr>
                <w:i/>
                <w:lang w:val="en-US"/>
              </w:rPr>
            </w:pPr>
            <w:r w:rsidRPr="00446B11">
              <w:rPr>
                <w:i/>
                <w:lang w:val="en-US"/>
              </w:rPr>
              <w:t>20</w:t>
            </w:r>
            <w:r w:rsidRPr="00446B11">
              <w:rPr>
                <w:i/>
                <w:vertAlign w:val="superscript"/>
                <w:lang w:val="en-US"/>
              </w:rPr>
              <w:t>o</w:t>
            </w:r>
            <w:r w:rsidRPr="00446B11">
              <w:rPr>
                <w:i/>
                <w:lang w:val="en-US"/>
              </w:rPr>
              <w:t>F</w:t>
            </w:r>
          </w:p>
        </w:tc>
        <w:tc>
          <w:tcPr>
            <w:tcW w:w="1263" w:type="dxa"/>
            <w:shd w:val="clear" w:color="auto" w:fill="F2F2F2" w:themeFill="background1" w:themeFillShade="F2"/>
          </w:tcPr>
          <w:p w:rsidR="00C21C1D" w:rsidRPr="00446B11" w:rsidRDefault="00446B11" w:rsidP="001832FE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1300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:rsidR="00C21C1D" w:rsidRPr="00446B11" w:rsidRDefault="00446B11" w:rsidP="001832FE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1800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:rsidR="00C21C1D" w:rsidRPr="00446B11" w:rsidRDefault="00446B11" w:rsidP="001832FE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  <w:tc>
          <w:tcPr>
            <w:tcW w:w="1278" w:type="dxa"/>
            <w:shd w:val="clear" w:color="auto" w:fill="F2F2F2" w:themeFill="background1" w:themeFillShade="F2"/>
          </w:tcPr>
          <w:p w:rsidR="00C21C1D" w:rsidRPr="00446B11" w:rsidRDefault="00446B11" w:rsidP="001832FE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3600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:rsidR="00C21C1D" w:rsidRPr="00446B11" w:rsidRDefault="00446B11" w:rsidP="001832FE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4500</w:t>
            </w:r>
          </w:p>
        </w:tc>
      </w:tr>
      <w:tr w:rsidR="00C21C1D" w:rsidTr="00282495">
        <w:trPr>
          <w:trHeight w:val="205"/>
        </w:trPr>
        <w:tc>
          <w:tcPr>
            <w:tcW w:w="1633" w:type="dxa"/>
            <w:vMerge/>
            <w:shd w:val="clear" w:color="auto" w:fill="B6DDE8" w:themeFill="accent5" w:themeFillTint="66"/>
          </w:tcPr>
          <w:p w:rsidR="00C21C1D" w:rsidRPr="00C21C1D" w:rsidRDefault="00C21C1D" w:rsidP="001832FE">
            <w:pPr>
              <w:spacing w:after="120"/>
              <w:rPr>
                <w:sz w:val="20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:rsidR="00C21C1D" w:rsidRPr="00446B11" w:rsidRDefault="00C21C1D" w:rsidP="001832FE">
            <w:pPr>
              <w:spacing w:after="120"/>
              <w:rPr>
                <w:i/>
                <w:lang w:val="en-US"/>
              </w:rPr>
            </w:pPr>
            <w:r w:rsidRPr="00446B11">
              <w:rPr>
                <w:i/>
                <w:lang w:val="en-US"/>
              </w:rPr>
              <w:t>30</w:t>
            </w:r>
            <w:r w:rsidRPr="00446B11">
              <w:rPr>
                <w:i/>
                <w:vertAlign w:val="superscript"/>
                <w:lang w:val="en-US"/>
              </w:rPr>
              <w:t>o</w:t>
            </w:r>
            <w:r w:rsidRPr="00446B11">
              <w:rPr>
                <w:i/>
                <w:lang w:val="en-US"/>
              </w:rPr>
              <w:t>F</w:t>
            </w:r>
          </w:p>
        </w:tc>
        <w:tc>
          <w:tcPr>
            <w:tcW w:w="1263" w:type="dxa"/>
            <w:shd w:val="clear" w:color="auto" w:fill="F2F2F2" w:themeFill="background1" w:themeFillShade="F2"/>
          </w:tcPr>
          <w:p w:rsidR="00C21C1D" w:rsidRPr="00446B11" w:rsidRDefault="00446B11" w:rsidP="001832FE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850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:rsidR="00C21C1D" w:rsidRPr="00446B11" w:rsidRDefault="00446B11" w:rsidP="001832FE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:rsidR="00C21C1D" w:rsidRPr="00446B11" w:rsidRDefault="00446B11" w:rsidP="001832FE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1700</w:t>
            </w:r>
          </w:p>
        </w:tc>
        <w:tc>
          <w:tcPr>
            <w:tcW w:w="1278" w:type="dxa"/>
            <w:shd w:val="clear" w:color="auto" w:fill="F2F2F2" w:themeFill="background1" w:themeFillShade="F2"/>
          </w:tcPr>
          <w:p w:rsidR="00C21C1D" w:rsidRPr="00446B11" w:rsidRDefault="00446B11" w:rsidP="001832FE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2300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:rsidR="00C21C1D" w:rsidRPr="00446B11" w:rsidRDefault="00446B11" w:rsidP="001832FE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2800</w:t>
            </w:r>
          </w:p>
        </w:tc>
      </w:tr>
      <w:tr w:rsidR="00C21C1D" w:rsidTr="00282495">
        <w:trPr>
          <w:trHeight w:val="205"/>
        </w:trPr>
        <w:tc>
          <w:tcPr>
            <w:tcW w:w="1633" w:type="dxa"/>
            <w:vMerge/>
            <w:shd w:val="clear" w:color="auto" w:fill="B6DDE8" w:themeFill="accent5" w:themeFillTint="66"/>
          </w:tcPr>
          <w:p w:rsidR="00C21C1D" w:rsidRPr="00C21C1D" w:rsidRDefault="00C21C1D" w:rsidP="001832FE">
            <w:pPr>
              <w:spacing w:after="120"/>
              <w:rPr>
                <w:sz w:val="20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:rsidR="00C21C1D" w:rsidRPr="00446B11" w:rsidRDefault="00C21C1D" w:rsidP="001832FE">
            <w:pPr>
              <w:spacing w:after="120"/>
              <w:rPr>
                <w:i/>
                <w:lang w:val="en-US"/>
              </w:rPr>
            </w:pPr>
            <w:r w:rsidRPr="00446B11">
              <w:rPr>
                <w:i/>
                <w:lang w:val="en-US"/>
              </w:rPr>
              <w:t>40</w:t>
            </w:r>
            <w:r w:rsidRPr="00446B11">
              <w:rPr>
                <w:i/>
                <w:vertAlign w:val="superscript"/>
                <w:lang w:val="en-US"/>
              </w:rPr>
              <w:t>o</w:t>
            </w:r>
            <w:r w:rsidRPr="00446B11">
              <w:rPr>
                <w:i/>
                <w:lang w:val="en-US"/>
              </w:rPr>
              <w:t>F</w:t>
            </w:r>
          </w:p>
        </w:tc>
        <w:tc>
          <w:tcPr>
            <w:tcW w:w="1263" w:type="dxa"/>
            <w:shd w:val="clear" w:color="auto" w:fill="F2F2F2" w:themeFill="background1" w:themeFillShade="F2"/>
          </w:tcPr>
          <w:p w:rsidR="00C21C1D" w:rsidRPr="00446B11" w:rsidRDefault="00446B11" w:rsidP="001832FE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700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:rsidR="00C21C1D" w:rsidRPr="00446B11" w:rsidRDefault="00446B11" w:rsidP="001832FE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850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:rsidR="00C21C1D" w:rsidRPr="00446B11" w:rsidRDefault="00446B11" w:rsidP="001832FE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1250</w:t>
            </w:r>
          </w:p>
        </w:tc>
        <w:tc>
          <w:tcPr>
            <w:tcW w:w="1278" w:type="dxa"/>
            <w:shd w:val="clear" w:color="auto" w:fill="F2F2F2" w:themeFill="background1" w:themeFillShade="F2"/>
          </w:tcPr>
          <w:p w:rsidR="00C21C1D" w:rsidRPr="00446B11" w:rsidRDefault="00446B11" w:rsidP="001832FE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1800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:rsidR="00C21C1D" w:rsidRPr="00446B11" w:rsidRDefault="00446B11" w:rsidP="001832FE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2300</w:t>
            </w:r>
          </w:p>
        </w:tc>
      </w:tr>
    </w:tbl>
    <w:p w:rsidR="0043733C" w:rsidRDefault="0043733C" w:rsidP="001832FE">
      <w:pPr>
        <w:spacing w:after="120" w:line="240" w:lineRule="auto"/>
        <w:rPr>
          <w:lang w:val="en-US"/>
        </w:rPr>
      </w:pPr>
    </w:p>
    <w:p w:rsidR="00446B11" w:rsidRDefault="00446B11" w:rsidP="001832FE">
      <w:pPr>
        <w:spacing w:after="120" w:line="240" w:lineRule="auto"/>
        <w:rPr>
          <w:lang w:val="en-US"/>
        </w:rPr>
      </w:pPr>
    </w:p>
    <w:p w:rsidR="00446B11" w:rsidRDefault="00446B11" w:rsidP="001832FE">
      <w:pPr>
        <w:spacing w:after="120" w:line="240" w:lineRule="auto"/>
        <w:rPr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46B11" w:rsidTr="00282495">
        <w:tc>
          <w:tcPr>
            <w:tcW w:w="9571" w:type="dxa"/>
            <w:gridSpan w:val="4"/>
            <w:shd w:val="clear" w:color="auto" w:fill="B6DDE8" w:themeFill="accent5" w:themeFillTint="66"/>
          </w:tcPr>
          <w:p w:rsidR="00446B11" w:rsidRPr="00446B11" w:rsidRDefault="00446B11" w:rsidP="00446B11">
            <w:pPr>
              <w:spacing w:after="120"/>
              <w:jc w:val="center"/>
              <w:rPr>
                <w:b/>
              </w:rPr>
            </w:pPr>
            <w:r w:rsidRPr="00446B11">
              <w:rPr>
                <w:b/>
              </w:rPr>
              <w:t>ДАТА УСТАНОВКИ_________________</w:t>
            </w:r>
          </w:p>
        </w:tc>
      </w:tr>
      <w:tr w:rsidR="00446B11" w:rsidTr="00282495">
        <w:tc>
          <w:tcPr>
            <w:tcW w:w="9571" w:type="dxa"/>
            <w:gridSpan w:val="4"/>
            <w:shd w:val="clear" w:color="auto" w:fill="B6DDE8" w:themeFill="accent5" w:themeFillTint="66"/>
          </w:tcPr>
          <w:p w:rsidR="00446B11" w:rsidRPr="00446B11" w:rsidRDefault="00446B11" w:rsidP="00446B11">
            <w:pPr>
              <w:spacing w:after="120"/>
              <w:jc w:val="center"/>
              <w:rPr>
                <w:b/>
              </w:rPr>
            </w:pPr>
            <w:r w:rsidRPr="00446B11">
              <w:rPr>
                <w:b/>
              </w:rPr>
              <w:t>ДАТЫ РЕГЕНЕРАЦИИ_______________</w:t>
            </w:r>
          </w:p>
        </w:tc>
      </w:tr>
      <w:tr w:rsidR="00446B11" w:rsidTr="00446B11">
        <w:tc>
          <w:tcPr>
            <w:tcW w:w="2392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</w:tr>
      <w:tr w:rsidR="00446B11" w:rsidTr="00446B11">
        <w:tc>
          <w:tcPr>
            <w:tcW w:w="2392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</w:tr>
      <w:tr w:rsidR="00446B11" w:rsidTr="00446B11">
        <w:tc>
          <w:tcPr>
            <w:tcW w:w="2392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</w:tr>
      <w:tr w:rsidR="00446B11" w:rsidTr="00446B11">
        <w:tc>
          <w:tcPr>
            <w:tcW w:w="2392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</w:tr>
      <w:tr w:rsidR="00446B11" w:rsidTr="00446B11">
        <w:tc>
          <w:tcPr>
            <w:tcW w:w="2392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</w:tr>
      <w:tr w:rsidR="00446B11" w:rsidTr="00446B11">
        <w:tc>
          <w:tcPr>
            <w:tcW w:w="2392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</w:tr>
      <w:tr w:rsidR="00446B11" w:rsidTr="00446B11">
        <w:tc>
          <w:tcPr>
            <w:tcW w:w="2392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</w:tr>
      <w:tr w:rsidR="00446B11" w:rsidTr="00446B11">
        <w:tc>
          <w:tcPr>
            <w:tcW w:w="2392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</w:tr>
      <w:tr w:rsidR="00446B11" w:rsidTr="00446B11">
        <w:tc>
          <w:tcPr>
            <w:tcW w:w="2392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</w:tr>
      <w:tr w:rsidR="00446B11" w:rsidTr="00446B11">
        <w:tc>
          <w:tcPr>
            <w:tcW w:w="2392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</w:tr>
      <w:tr w:rsidR="00446B11" w:rsidTr="00446B11">
        <w:tc>
          <w:tcPr>
            <w:tcW w:w="2392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  <w:tc>
          <w:tcPr>
            <w:tcW w:w="2393" w:type="dxa"/>
          </w:tcPr>
          <w:p w:rsidR="00446B11" w:rsidRDefault="00446B11" w:rsidP="001832FE">
            <w:pPr>
              <w:spacing w:after="120"/>
              <w:rPr>
                <w:lang w:val="en-US"/>
              </w:rPr>
            </w:pPr>
          </w:p>
        </w:tc>
      </w:tr>
    </w:tbl>
    <w:p w:rsidR="00446B11" w:rsidRPr="00446B11" w:rsidRDefault="00446B11" w:rsidP="001832FE">
      <w:pPr>
        <w:spacing w:after="120" w:line="240" w:lineRule="auto"/>
        <w:rPr>
          <w:lang w:val="en-US"/>
        </w:rPr>
      </w:pPr>
    </w:p>
    <w:sectPr w:rsidR="00446B11" w:rsidRPr="00446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FE"/>
    <w:rsid w:val="000D4C72"/>
    <w:rsid w:val="001832FE"/>
    <w:rsid w:val="00282495"/>
    <w:rsid w:val="0029401B"/>
    <w:rsid w:val="0043733C"/>
    <w:rsid w:val="00446B11"/>
    <w:rsid w:val="0047729A"/>
    <w:rsid w:val="006E2AF2"/>
    <w:rsid w:val="00711CA7"/>
    <w:rsid w:val="007464B4"/>
    <w:rsid w:val="00796C13"/>
    <w:rsid w:val="00830D57"/>
    <w:rsid w:val="00980290"/>
    <w:rsid w:val="009B4739"/>
    <w:rsid w:val="00B56332"/>
    <w:rsid w:val="00BD3869"/>
    <w:rsid w:val="00BD587E"/>
    <w:rsid w:val="00C21C1D"/>
    <w:rsid w:val="00C8411D"/>
    <w:rsid w:val="00D5404D"/>
    <w:rsid w:val="00DB7C56"/>
    <w:rsid w:val="00F5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3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37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3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37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Власихина Инга Викторовна</dc:creator>
  <cp:lastModifiedBy>Женя</cp:lastModifiedBy>
  <cp:revision>2</cp:revision>
  <dcterms:created xsi:type="dcterms:W3CDTF">2016-11-30T13:12:00Z</dcterms:created>
  <dcterms:modified xsi:type="dcterms:W3CDTF">2016-11-30T13:12:00Z</dcterms:modified>
</cp:coreProperties>
</file>